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C8" w:rsidRDefault="00B33048" w:rsidP="00321D7E">
      <w:pPr>
        <w:jc w:val="both"/>
        <w:rPr>
          <w:b/>
        </w:rPr>
      </w:pPr>
      <w:r>
        <w:rPr>
          <w:b/>
        </w:rPr>
        <w:t xml:space="preserve">BORRADOR DE </w:t>
      </w:r>
      <w:r w:rsidR="00D70680" w:rsidRPr="00D70680">
        <w:rPr>
          <w:b/>
        </w:rPr>
        <w:t xml:space="preserve">UNIDADES BÁSICAS DE ORDENACIÓN DEL TERRIOTRIO </w:t>
      </w:r>
      <w:r>
        <w:rPr>
          <w:b/>
        </w:rPr>
        <w:t xml:space="preserve">RURALES </w:t>
      </w:r>
      <w:r w:rsidR="00D70680" w:rsidRPr="00D70680">
        <w:rPr>
          <w:b/>
        </w:rPr>
        <w:t xml:space="preserve">(UBOST) QUE SE HAN CONFIGURADO APLICANDO EL ARTÍCULO 4.2 DE LA LEY </w:t>
      </w:r>
      <w:r w:rsidR="007F67BB">
        <w:rPr>
          <w:b/>
        </w:rPr>
        <w:t>7</w:t>
      </w:r>
      <w:r w:rsidR="00F733A4">
        <w:rPr>
          <w:b/>
        </w:rPr>
        <w:t>/ 2013</w:t>
      </w:r>
      <w:r w:rsidR="00D70680" w:rsidRPr="00D70680">
        <w:rPr>
          <w:b/>
        </w:rPr>
        <w:t>, DE 27 DE SEPTIEMBRE, DE ORDENACIÓN, SERVICIOS Y GOBIERNO DEL TERRITORIO DE LA COMUNIDAD DE CASTILLA Y LEÓN</w:t>
      </w:r>
      <w:r w:rsidR="007F67BB">
        <w:rPr>
          <w:b/>
        </w:rPr>
        <w:t xml:space="preserve"> (LORSERGO)</w:t>
      </w:r>
    </w:p>
    <w:p w:rsidR="007F67BB" w:rsidRDefault="007F67BB" w:rsidP="007F67BB">
      <w:pPr>
        <w:jc w:val="both"/>
        <w:rPr>
          <w:b/>
        </w:rPr>
      </w:pPr>
    </w:p>
    <w:p w:rsidR="007F67BB" w:rsidRDefault="007F67BB" w:rsidP="007F67BB">
      <w:pPr>
        <w:jc w:val="both"/>
      </w:pPr>
      <w:r w:rsidRPr="00AE0429">
        <w:t>Las siguientes Unidades Básicas de Ordenación y Servicios del Territorio</w:t>
      </w:r>
      <w:r w:rsidR="00B33048">
        <w:t xml:space="preserve"> Rurales</w:t>
      </w:r>
      <w:r w:rsidRPr="00AE0429">
        <w:t xml:space="preserve"> (UBOST), se han configurado aplicando el apartado 2 del artículo 4 de la LORSERGO.</w:t>
      </w:r>
    </w:p>
    <w:p w:rsidR="00AE0429" w:rsidRDefault="00F733A4" w:rsidP="00AE0429">
      <w:pPr>
        <w:jc w:val="both"/>
        <w:rPr>
          <w:b/>
          <w:u w:val="single"/>
        </w:rPr>
      </w:pPr>
      <w:r w:rsidRPr="00F733A4">
        <w:rPr>
          <w:b/>
          <w:u w:val="single"/>
        </w:rPr>
        <w:t>PROVINCIA DE AVILA</w:t>
      </w:r>
    </w:p>
    <w:p w:rsidR="00AE0429" w:rsidRPr="00F733A4" w:rsidRDefault="00AE0429" w:rsidP="00F733A4">
      <w:pPr>
        <w:pStyle w:val="Prrafodelista"/>
        <w:numPr>
          <w:ilvl w:val="0"/>
          <w:numId w:val="2"/>
        </w:numPr>
        <w:jc w:val="both"/>
        <w:rPr>
          <w:b/>
        </w:rPr>
      </w:pPr>
      <w:r w:rsidRPr="00F733A4">
        <w:rPr>
          <w:b/>
        </w:rPr>
        <w:t>AVRUR18 CINCO VILLAS</w:t>
      </w:r>
    </w:p>
    <w:p w:rsidR="00AE0429" w:rsidRDefault="00AE0429" w:rsidP="00F733A4">
      <w:pPr>
        <w:ind w:firstLine="360"/>
        <w:jc w:val="both"/>
      </w:pPr>
      <w:r>
        <w:t>Esta UBOST no cumple los criterios de población mínima, ni de densidad</w:t>
      </w:r>
      <w:r w:rsidR="00B33048">
        <w:t>. S</w:t>
      </w:r>
      <w:r>
        <w:t xml:space="preserve">in embargo concurren circunstancias geográficas singulares, por la ubicación de los municipios que la integran en una zona de la provincia de Ávila conocida como “el Barranco de las Cinco Villas”, definida por una orografía montañosa que condiciona y limita las  comunicaciones terrestres con otras zonas cercanas de la </w:t>
      </w:r>
      <w:r w:rsidR="00B33048">
        <w:t>p</w:t>
      </w:r>
      <w:r>
        <w:t>rovincia</w:t>
      </w:r>
    </w:p>
    <w:p w:rsidR="004E232B" w:rsidRPr="00F733A4" w:rsidRDefault="004E232B" w:rsidP="004E232B">
      <w:pPr>
        <w:pStyle w:val="Prrafodelista"/>
        <w:numPr>
          <w:ilvl w:val="0"/>
          <w:numId w:val="2"/>
        </w:numPr>
        <w:jc w:val="both"/>
        <w:rPr>
          <w:b/>
        </w:rPr>
      </w:pPr>
      <w:r w:rsidRPr="00F733A4">
        <w:rPr>
          <w:b/>
        </w:rPr>
        <w:t>AVRUR</w:t>
      </w:r>
      <w:r w:rsidR="00B33048">
        <w:rPr>
          <w:b/>
        </w:rPr>
        <w:t>19</w:t>
      </w:r>
      <w:r w:rsidRPr="00F733A4">
        <w:rPr>
          <w:b/>
        </w:rPr>
        <w:t xml:space="preserve"> </w:t>
      </w:r>
      <w:r>
        <w:rPr>
          <w:b/>
        </w:rPr>
        <w:t>TIETAR CENTRO</w:t>
      </w:r>
    </w:p>
    <w:p w:rsidR="004E232B" w:rsidRDefault="004E232B" w:rsidP="00BB48B4">
      <w:pPr>
        <w:ind w:firstLine="360"/>
        <w:jc w:val="both"/>
      </w:pPr>
      <w:r>
        <w:t>Esta UBOST no cumple</w:t>
      </w:r>
      <w:r w:rsidRPr="004E232B">
        <w:t xml:space="preserve"> </w:t>
      </w:r>
      <w:r>
        <w:t>los criterios de población mínima, ni de densidad y agrupación</w:t>
      </w:r>
      <w:r w:rsidR="00B33048">
        <w:t xml:space="preserve"> mínima</w:t>
      </w:r>
      <w:r>
        <w:t xml:space="preserve"> de municipios</w:t>
      </w:r>
      <w:r w:rsidR="00B33048">
        <w:t>.</w:t>
      </w:r>
      <w:r w:rsidR="00BB48B4">
        <w:t xml:space="preserve"> Los municipios que la integran </w:t>
      </w:r>
      <w:r w:rsidR="00BB48B4" w:rsidRPr="00BB48B4">
        <w:t>se encuentra</w:t>
      </w:r>
      <w:r w:rsidR="00B33048">
        <w:t>n</w:t>
      </w:r>
      <w:r w:rsidR="00BB48B4">
        <w:t xml:space="preserve"> situados en el centro de</w:t>
      </w:r>
      <w:r w:rsidR="00BB48B4" w:rsidRPr="00BB48B4">
        <w:rPr>
          <w:rStyle w:val="Textoennegrita"/>
          <w:b w:val="0"/>
        </w:rPr>
        <w:t xml:space="preserve">l Valle del Tiétar, al sur de la </w:t>
      </w:r>
      <w:r w:rsidR="00B33048">
        <w:rPr>
          <w:rStyle w:val="Textoennegrita"/>
          <w:b w:val="0"/>
        </w:rPr>
        <w:t>provincia de Ávila y al sur</w:t>
      </w:r>
      <w:r w:rsidR="00BB48B4" w:rsidRPr="00BB48B4">
        <w:rPr>
          <w:rStyle w:val="Textoennegrita"/>
          <w:b w:val="0"/>
        </w:rPr>
        <w:t xml:space="preserve"> también de la Cordillera Central, en la parte correspondiente a la Sierra de Gredos</w:t>
      </w:r>
      <w:r w:rsidR="00B33048">
        <w:rPr>
          <w:rStyle w:val="Textoennegrita"/>
          <w:b w:val="0"/>
        </w:rPr>
        <w:t>,</w:t>
      </w:r>
      <w:r w:rsidR="00BB48B4" w:rsidRPr="00BB48B4">
        <w:t xml:space="preserve"> </w:t>
      </w:r>
      <w:r w:rsidR="00BB48B4">
        <w:t xml:space="preserve">siendo estas circunstancias geográficas singulares </w:t>
      </w:r>
      <w:r w:rsidR="00B33048">
        <w:t xml:space="preserve">las </w:t>
      </w:r>
      <w:r w:rsidR="00BB48B4">
        <w:t>que condiciona la extensión de esta UBOST</w:t>
      </w:r>
      <w:r w:rsidR="00B33048">
        <w:t>.</w:t>
      </w:r>
    </w:p>
    <w:p w:rsidR="004E232B" w:rsidRDefault="004E232B" w:rsidP="004E232B">
      <w:pPr>
        <w:pStyle w:val="Prrafodelista"/>
        <w:jc w:val="both"/>
        <w:rPr>
          <w:b/>
        </w:rPr>
      </w:pPr>
    </w:p>
    <w:p w:rsidR="000B7F54" w:rsidRPr="00F733A4" w:rsidRDefault="000B7F54" w:rsidP="000B7F54">
      <w:pPr>
        <w:pStyle w:val="Prrafodelista"/>
        <w:numPr>
          <w:ilvl w:val="0"/>
          <w:numId w:val="2"/>
        </w:numPr>
        <w:jc w:val="both"/>
        <w:rPr>
          <w:b/>
        </w:rPr>
      </w:pPr>
      <w:r w:rsidRPr="00F733A4">
        <w:rPr>
          <w:b/>
        </w:rPr>
        <w:t>AVRUR</w:t>
      </w:r>
      <w:r>
        <w:rPr>
          <w:b/>
        </w:rPr>
        <w:t>20</w:t>
      </w:r>
      <w:r w:rsidRPr="00F733A4">
        <w:rPr>
          <w:b/>
        </w:rPr>
        <w:t xml:space="preserve"> </w:t>
      </w:r>
      <w:r>
        <w:rPr>
          <w:b/>
        </w:rPr>
        <w:t>ALTO TIETAR</w:t>
      </w:r>
    </w:p>
    <w:p w:rsidR="000B7F54" w:rsidRDefault="000B7F54" w:rsidP="000B7F54">
      <w:pPr>
        <w:ind w:firstLine="360"/>
        <w:jc w:val="both"/>
      </w:pPr>
      <w:r>
        <w:t xml:space="preserve">Esta UBOST no cumple el criterio de contigüidad espacial, pues el término municipal de </w:t>
      </w:r>
      <w:proofErr w:type="spellStart"/>
      <w:r>
        <w:t>Navahondilla</w:t>
      </w:r>
      <w:proofErr w:type="spellEnd"/>
      <w:r w:rsidR="00B33048">
        <w:t>,</w:t>
      </w:r>
      <w:r>
        <w:t xml:space="preserve"> </w:t>
      </w:r>
      <w:r w:rsidR="004E232B">
        <w:t>situado al sur de la UBOST</w:t>
      </w:r>
      <w:r w:rsidR="00B33048">
        <w:t>,</w:t>
      </w:r>
      <w:r w:rsidR="004E232B">
        <w:t xml:space="preserve"> </w:t>
      </w:r>
      <w:r>
        <w:t>está separado del resto de los municipios por una franja del territorio de la Comunidad de Madrid. Concurren en este caso circunstancias geográficas singulares</w:t>
      </w:r>
      <w:r w:rsidR="00B33048">
        <w:t>,</w:t>
      </w:r>
      <w:r>
        <w:t xml:space="preserve"> </w:t>
      </w:r>
      <w:r w:rsidR="00BB48B4">
        <w:t>al estar ubicado al inicio de la Sierra de Gredos,</w:t>
      </w:r>
      <w:r>
        <w:t xml:space="preserve"> que separa a este municipio de El Tiemblo</w:t>
      </w:r>
      <w:r w:rsidR="00BB48B4">
        <w:t>, al norte</w:t>
      </w:r>
      <w:r>
        <w:t xml:space="preserve">, lo que impide integrarla en la UBOST AVRUR14 Alberche Pinares Este, que linda al norte de esta UBOST. </w:t>
      </w:r>
    </w:p>
    <w:p w:rsidR="00F9196B" w:rsidRDefault="00F9196B" w:rsidP="000B7F54">
      <w:pPr>
        <w:ind w:firstLine="360"/>
        <w:jc w:val="both"/>
      </w:pPr>
    </w:p>
    <w:p w:rsidR="00C5023B" w:rsidRPr="00F733A4" w:rsidRDefault="00C5023B" w:rsidP="00C5023B">
      <w:pPr>
        <w:jc w:val="both"/>
        <w:rPr>
          <w:b/>
          <w:u w:val="single"/>
        </w:rPr>
      </w:pPr>
      <w:r w:rsidRPr="00F733A4">
        <w:rPr>
          <w:b/>
          <w:u w:val="single"/>
        </w:rPr>
        <w:t xml:space="preserve">PROVINCIA DE </w:t>
      </w:r>
      <w:r>
        <w:rPr>
          <w:b/>
          <w:u w:val="single"/>
        </w:rPr>
        <w:t>BURGOS</w:t>
      </w:r>
    </w:p>
    <w:p w:rsidR="00C5023B" w:rsidRPr="00F733A4" w:rsidRDefault="00C5023B" w:rsidP="00C5023B">
      <w:pPr>
        <w:pStyle w:val="Prrafodelista"/>
        <w:numPr>
          <w:ilvl w:val="0"/>
          <w:numId w:val="2"/>
        </w:numPr>
        <w:jc w:val="both"/>
        <w:rPr>
          <w:b/>
        </w:rPr>
      </w:pPr>
      <w:r>
        <w:rPr>
          <w:b/>
        </w:rPr>
        <w:t>BU</w:t>
      </w:r>
      <w:r w:rsidRPr="00F733A4">
        <w:rPr>
          <w:b/>
        </w:rPr>
        <w:t xml:space="preserve">RUR18 </w:t>
      </w:r>
      <w:r>
        <w:rPr>
          <w:b/>
        </w:rPr>
        <w:t>PINARES DE BURGOS</w:t>
      </w:r>
    </w:p>
    <w:p w:rsidR="000B7F54" w:rsidRDefault="00C5023B" w:rsidP="00C5023B">
      <w:pPr>
        <w:ind w:firstLine="360"/>
        <w:jc w:val="both"/>
      </w:pPr>
      <w:r>
        <w:t xml:space="preserve">Esta UBOST no cumple </w:t>
      </w:r>
      <w:r w:rsidR="004201B5">
        <w:t>el criterio de población mínima</w:t>
      </w:r>
      <w:r w:rsidR="00774F23">
        <w:t>, ni de densidad</w:t>
      </w:r>
      <w:r w:rsidR="004201B5">
        <w:t xml:space="preserve">. </w:t>
      </w:r>
      <w:r w:rsidR="00774F23">
        <w:t>A</w:t>
      </w:r>
      <w:r w:rsidR="004201B5">
        <w:t>unque agrupa a 6 municipios</w:t>
      </w:r>
      <w:r w:rsidR="00774F23">
        <w:t>,</w:t>
      </w:r>
      <w:r w:rsidR="004201B5">
        <w:t xml:space="preserve"> la</w:t>
      </w:r>
      <w:r>
        <w:t xml:space="preserve"> densidad de </w:t>
      </w:r>
      <w:r w:rsidR="004201B5">
        <w:t xml:space="preserve">población es </w:t>
      </w:r>
      <w:r w:rsidR="00774F23">
        <w:t>ligeramente</w:t>
      </w:r>
      <w:r w:rsidR="004201B5">
        <w:t xml:space="preserve"> superior a la prevista en la Ley (15,60 habitantes por Km</w:t>
      </w:r>
      <w:r w:rsidR="004201B5" w:rsidRPr="004201B5">
        <w:rPr>
          <w:vertAlign w:val="superscript"/>
        </w:rPr>
        <w:t>2</w:t>
      </w:r>
      <w:r w:rsidR="004201B5">
        <w:t>)</w:t>
      </w:r>
      <w:r>
        <w:t xml:space="preserve">. Los seis municipios que forman esta UBOST </w:t>
      </w:r>
      <w:r w:rsidR="004201B5">
        <w:t>mantienen</w:t>
      </w:r>
      <w:r>
        <w:t xml:space="preserve"> históricamente  </w:t>
      </w:r>
      <w:r w:rsidR="004201B5">
        <w:t xml:space="preserve">y </w:t>
      </w:r>
      <w:r w:rsidR="00774F23">
        <w:t>hoy en día</w:t>
      </w:r>
      <w:r w:rsidR="004201B5">
        <w:t xml:space="preserve"> </w:t>
      </w:r>
      <w:r w:rsidR="00347467">
        <w:t xml:space="preserve">estrechas relaciones </w:t>
      </w:r>
      <w:r w:rsidR="00774F23">
        <w:t xml:space="preserve">económicas, </w:t>
      </w:r>
      <w:r w:rsidR="00347467">
        <w:t>sociales, y culturales</w:t>
      </w:r>
      <w:r w:rsidR="00774F23">
        <w:t>,</w:t>
      </w:r>
      <w:r w:rsidR="00347467">
        <w:t xml:space="preserve"> </w:t>
      </w:r>
      <w:r w:rsidR="004201B5">
        <w:t xml:space="preserve">lo que les lleva en la actualidad a compartir numerosos servicios locales. </w:t>
      </w:r>
    </w:p>
    <w:p w:rsidR="00F9196B" w:rsidRPr="00AE0429" w:rsidRDefault="00F9196B" w:rsidP="00C5023B">
      <w:pPr>
        <w:ind w:firstLine="360"/>
        <w:jc w:val="both"/>
      </w:pPr>
    </w:p>
    <w:p w:rsidR="004201B5" w:rsidRPr="00F733A4" w:rsidRDefault="004201B5" w:rsidP="004201B5">
      <w:pPr>
        <w:jc w:val="both"/>
        <w:rPr>
          <w:b/>
          <w:u w:val="single"/>
        </w:rPr>
      </w:pPr>
      <w:r w:rsidRPr="00F733A4">
        <w:rPr>
          <w:b/>
          <w:u w:val="single"/>
        </w:rPr>
        <w:t xml:space="preserve">PROVINCIA DE </w:t>
      </w:r>
      <w:r>
        <w:rPr>
          <w:b/>
          <w:u w:val="single"/>
        </w:rPr>
        <w:t>LEÓN</w:t>
      </w:r>
    </w:p>
    <w:p w:rsidR="004201B5" w:rsidRPr="00F733A4" w:rsidRDefault="004201B5" w:rsidP="004201B5">
      <w:pPr>
        <w:pStyle w:val="Prrafodelista"/>
        <w:numPr>
          <w:ilvl w:val="0"/>
          <w:numId w:val="2"/>
        </w:numPr>
        <w:jc w:val="both"/>
        <w:rPr>
          <w:b/>
        </w:rPr>
      </w:pPr>
      <w:r>
        <w:rPr>
          <w:b/>
        </w:rPr>
        <w:t>LE</w:t>
      </w:r>
      <w:r w:rsidRPr="00F733A4">
        <w:rPr>
          <w:b/>
        </w:rPr>
        <w:t>RUR1</w:t>
      </w:r>
      <w:r>
        <w:rPr>
          <w:b/>
        </w:rPr>
        <w:t>6</w:t>
      </w:r>
      <w:r w:rsidRPr="00F733A4">
        <w:rPr>
          <w:b/>
        </w:rPr>
        <w:t xml:space="preserve"> </w:t>
      </w:r>
      <w:r>
        <w:rPr>
          <w:b/>
        </w:rPr>
        <w:t>LA CABRERA</w:t>
      </w:r>
    </w:p>
    <w:p w:rsidR="004201B5" w:rsidRDefault="004201B5" w:rsidP="004201B5">
      <w:pPr>
        <w:jc w:val="both"/>
        <w:rPr>
          <w:b/>
          <w:u w:val="single"/>
        </w:rPr>
      </w:pPr>
      <w:r>
        <w:t>Esta UBOST no cumple el criterio de población,</w:t>
      </w:r>
      <w:r w:rsidRPr="004201B5">
        <w:t xml:space="preserve"> </w:t>
      </w:r>
      <w:r>
        <w:t xml:space="preserve">y aunque su densidad </w:t>
      </w:r>
      <w:r w:rsidR="00774F23">
        <w:t>es muy inferior a la marcada</w:t>
      </w:r>
      <w:r>
        <w:t xml:space="preserve"> por la ley  </w:t>
      </w:r>
      <w:r w:rsidR="00774F23">
        <w:t>(</w:t>
      </w:r>
      <w:r>
        <w:t>2,30 habitantes por Km</w:t>
      </w:r>
      <w:r w:rsidRPr="004201B5">
        <w:rPr>
          <w:vertAlign w:val="superscript"/>
        </w:rPr>
        <w:t>2</w:t>
      </w:r>
      <w:r>
        <w:t>), agrupa solo a tres municipios</w:t>
      </w:r>
      <w:r w:rsidR="00774F23">
        <w:t>.</w:t>
      </w:r>
      <w:r>
        <w:t xml:space="preserve"> La </w:t>
      </w:r>
      <w:r w:rsidR="00347467">
        <w:t>ubicación</w:t>
      </w:r>
      <w:r>
        <w:t xml:space="preserve"> de esta UBOST, limítrofe por el noroeste con la </w:t>
      </w:r>
      <w:r w:rsidR="00347467">
        <w:t>C</w:t>
      </w:r>
      <w:r>
        <w:t xml:space="preserve">omarca del </w:t>
      </w:r>
      <w:r w:rsidR="00347467">
        <w:t>Bierzo</w:t>
      </w:r>
      <w:r w:rsidR="00321D7E">
        <w:t>, y por el este con la Zona de L</w:t>
      </w:r>
      <w:r w:rsidR="00347467">
        <w:t xml:space="preserve">a </w:t>
      </w:r>
      <w:proofErr w:type="spellStart"/>
      <w:r w:rsidR="00347467">
        <w:t>Bañeza</w:t>
      </w:r>
      <w:proofErr w:type="spellEnd"/>
      <w:r w:rsidR="00347467">
        <w:t>, hace imposible agrupar otros nuevos municipios, en el primer caso por la peculiaridad de la Comarca del Bierzo marcada en la Ley, y en el segundo caso, pues agrupa</w:t>
      </w:r>
      <w:r w:rsidR="00321D7E">
        <w:t>r los municipios de la zona de L</w:t>
      </w:r>
      <w:r w:rsidR="00347467">
        <w:t xml:space="preserve">a </w:t>
      </w:r>
      <w:proofErr w:type="spellStart"/>
      <w:r w:rsidR="00347467">
        <w:t>Bañeza</w:t>
      </w:r>
      <w:proofErr w:type="spellEnd"/>
      <w:r w:rsidR="00347467">
        <w:t xml:space="preserve"> (</w:t>
      </w:r>
      <w:proofErr w:type="spellStart"/>
      <w:r w:rsidR="00347467">
        <w:t>Castrocalbón</w:t>
      </w:r>
      <w:proofErr w:type="spellEnd"/>
      <w:r w:rsidR="00347467">
        <w:t xml:space="preserve"> y </w:t>
      </w:r>
      <w:proofErr w:type="spellStart"/>
      <w:r w:rsidR="00347467">
        <w:t>Castrocontrigo</w:t>
      </w:r>
      <w:proofErr w:type="spellEnd"/>
      <w:r w:rsidR="00347467">
        <w:t xml:space="preserve">), implicaría que estos dos municipios rompieran las relaciones económicas </w:t>
      </w:r>
      <w:r w:rsidR="00774F23">
        <w:t xml:space="preserve">y sociales </w:t>
      </w:r>
      <w:r w:rsidR="00347467">
        <w:t>que históricamente y en la actualidad tienen con</w:t>
      </w:r>
      <w:r w:rsidR="00321D7E">
        <w:t xml:space="preserve"> los municipios de la  zona de La </w:t>
      </w:r>
      <w:proofErr w:type="spellStart"/>
      <w:r w:rsidR="00321D7E">
        <w:t>Bañeza</w:t>
      </w:r>
      <w:proofErr w:type="spellEnd"/>
      <w:r w:rsidR="00321D7E">
        <w:t>. Además La C</w:t>
      </w:r>
      <w:r w:rsidR="00347467">
        <w:t xml:space="preserve">abrera es, por otro lado, una </w:t>
      </w:r>
      <w:r w:rsidR="00321D7E">
        <w:t>c</w:t>
      </w:r>
      <w:r w:rsidR="00347467">
        <w:t xml:space="preserve">omarca natural situada en el entorno de la sierra que le da nombre, cuyos municipios y sus numerosos núcleos de población </w:t>
      </w:r>
      <w:r w:rsidR="00FB2CC8">
        <w:t xml:space="preserve">han mantenido y </w:t>
      </w:r>
      <w:r w:rsidR="00347467">
        <w:t>mantiene</w:t>
      </w:r>
      <w:r w:rsidR="00FB2CC8">
        <w:t xml:space="preserve">n en la actualidad </w:t>
      </w:r>
      <w:r w:rsidR="00347467">
        <w:t xml:space="preserve">relaciones </w:t>
      </w:r>
      <w:r w:rsidR="00FB2CC8">
        <w:t>económicas</w:t>
      </w:r>
      <w:r w:rsidR="00774F23">
        <w:t>, sociales</w:t>
      </w:r>
      <w:r w:rsidR="00FB2CC8">
        <w:t xml:space="preserve"> y culturales.</w:t>
      </w:r>
      <w:r w:rsidR="00347467">
        <w:t xml:space="preserve"> </w:t>
      </w:r>
    </w:p>
    <w:p w:rsidR="004201B5" w:rsidRDefault="004201B5" w:rsidP="007F67BB">
      <w:pPr>
        <w:jc w:val="both"/>
        <w:rPr>
          <w:b/>
          <w:u w:val="single"/>
        </w:rPr>
      </w:pPr>
    </w:p>
    <w:p w:rsidR="007F67BB" w:rsidRDefault="00F733A4" w:rsidP="007F67BB">
      <w:pPr>
        <w:jc w:val="both"/>
        <w:rPr>
          <w:b/>
          <w:u w:val="single"/>
        </w:rPr>
      </w:pPr>
      <w:r w:rsidRPr="00F733A4">
        <w:rPr>
          <w:b/>
          <w:u w:val="single"/>
        </w:rPr>
        <w:t>PROVINCIA DE ZAMORA:</w:t>
      </w:r>
    </w:p>
    <w:p w:rsidR="00FB2CC8" w:rsidRPr="00F733A4" w:rsidRDefault="00FB2CC8" w:rsidP="00FB2CC8">
      <w:pPr>
        <w:pStyle w:val="Prrafodelista"/>
        <w:numPr>
          <w:ilvl w:val="0"/>
          <w:numId w:val="2"/>
        </w:numPr>
        <w:jc w:val="both"/>
        <w:rPr>
          <w:b/>
        </w:rPr>
      </w:pPr>
      <w:r>
        <w:rPr>
          <w:b/>
        </w:rPr>
        <w:t>ZA</w:t>
      </w:r>
      <w:r w:rsidRPr="00F733A4">
        <w:rPr>
          <w:b/>
        </w:rPr>
        <w:t>RUR</w:t>
      </w:r>
      <w:r>
        <w:rPr>
          <w:b/>
        </w:rPr>
        <w:t>01</w:t>
      </w:r>
      <w:r w:rsidRPr="00F733A4">
        <w:rPr>
          <w:b/>
        </w:rPr>
        <w:t xml:space="preserve"> </w:t>
      </w:r>
      <w:r>
        <w:rPr>
          <w:b/>
        </w:rPr>
        <w:t>ALTA SANABRIA</w:t>
      </w:r>
    </w:p>
    <w:p w:rsidR="00FB2CC8" w:rsidRDefault="00FB2CC8" w:rsidP="00FB2CC8">
      <w:pPr>
        <w:jc w:val="both"/>
      </w:pPr>
      <w:r>
        <w:t>Esta UBOST no cumple el criterio de población,</w:t>
      </w:r>
      <w:r w:rsidRPr="004201B5">
        <w:t xml:space="preserve"> </w:t>
      </w:r>
      <w:r>
        <w:t>y aunque su densidad es muy</w:t>
      </w:r>
      <w:r w:rsidR="00774F23">
        <w:t xml:space="preserve"> inferior a la marcada por la L</w:t>
      </w:r>
      <w:r>
        <w:t>ey  (2,15 habitantes por Km</w:t>
      </w:r>
      <w:r w:rsidRPr="004201B5">
        <w:rPr>
          <w:vertAlign w:val="superscript"/>
        </w:rPr>
        <w:t>2</w:t>
      </w:r>
      <w:r>
        <w:t xml:space="preserve">), agrupa solo a cuatro municipios. Su situación geográfica singular, situada en la zona denominada Alta Sanabria, en el entorno del Parque natural del Lago de Sanabria, </w:t>
      </w:r>
      <w:r w:rsidR="00F9196B">
        <w:t>y con comunicaciones terrestres propias de zonas de montaña, impide la configuración de una UBOST con cinco municipios.</w:t>
      </w:r>
    </w:p>
    <w:p w:rsidR="007F67BB" w:rsidRPr="00F733A4" w:rsidRDefault="00AE0429" w:rsidP="00F733A4">
      <w:pPr>
        <w:pStyle w:val="Prrafodelista"/>
        <w:numPr>
          <w:ilvl w:val="0"/>
          <w:numId w:val="2"/>
        </w:numPr>
        <w:jc w:val="both"/>
        <w:rPr>
          <w:b/>
        </w:rPr>
      </w:pPr>
      <w:r w:rsidRPr="00F733A4">
        <w:rPr>
          <w:b/>
        </w:rPr>
        <w:t>ZARUR</w:t>
      </w:r>
      <w:r w:rsidR="007F67BB" w:rsidRPr="00F733A4">
        <w:rPr>
          <w:b/>
        </w:rPr>
        <w:t>6 BENAVENTE:</w:t>
      </w:r>
    </w:p>
    <w:p w:rsidR="007F67BB" w:rsidRDefault="007F67BB" w:rsidP="00F733A4">
      <w:pPr>
        <w:ind w:firstLine="360"/>
        <w:jc w:val="both"/>
      </w:pPr>
      <w:r w:rsidRPr="00AE0429">
        <w:t xml:space="preserve">Según el artículo 4 de la </w:t>
      </w:r>
      <w:r w:rsidR="009C7752" w:rsidRPr="00AE0429">
        <w:t>LORSERGO</w:t>
      </w:r>
      <w:r w:rsidRPr="00AE0429">
        <w:t>, la Unidad Básica de Ordenación y Servicios del Territorio Rural agrupa a municipios iguales o menores de 20.00 habitantes. En este caso</w:t>
      </w:r>
      <w:r w:rsidR="00774F23">
        <w:t>,</w:t>
      </w:r>
      <w:r w:rsidRPr="00AE0429">
        <w:t xml:space="preserve"> se ha configurado esta UBOST</w:t>
      </w:r>
      <w:r w:rsidR="00774F23">
        <w:t xml:space="preserve"> rural</w:t>
      </w:r>
      <w:r w:rsidRPr="00AE0429">
        <w:t xml:space="preserve"> con un solo municipio ante la previsión de que el municipio de Benavente pueda constituirse en UBOST urbana, de acuer</w:t>
      </w:r>
      <w:r w:rsidR="009C7752" w:rsidRPr="00AE0429">
        <w:t>d</w:t>
      </w:r>
      <w:r w:rsidRPr="00AE0429">
        <w:t xml:space="preserve">o con lo previsto en el apartado 2 del artículo 5, que permite tener esta consideración a aquellos municipios que, contando con un </w:t>
      </w:r>
      <w:r w:rsidR="009C7752" w:rsidRPr="00AE0429">
        <w:t>población</w:t>
      </w:r>
      <w:r w:rsidRPr="00AE0429">
        <w:t xml:space="preserve"> aproximada de 19.000 </w:t>
      </w:r>
      <w:r w:rsidR="009C7752" w:rsidRPr="00AE0429">
        <w:t>habitantes</w:t>
      </w:r>
      <w:r w:rsidRPr="00AE0429">
        <w:t xml:space="preserve"> disten </w:t>
      </w:r>
      <w:r w:rsidR="00F9196B" w:rsidRPr="00AE0429">
        <w:t>más</w:t>
      </w:r>
      <w:r w:rsidRPr="00AE0429">
        <w:t xml:space="preserve"> de 50</w:t>
      </w:r>
      <w:r w:rsidR="00321D7E">
        <w:t xml:space="preserve"> k</w:t>
      </w:r>
      <w:bookmarkStart w:id="0" w:name="_GoBack"/>
      <w:bookmarkEnd w:id="0"/>
      <w:r w:rsidRPr="00AE0429">
        <w:t xml:space="preserve">m de </w:t>
      </w:r>
      <w:r w:rsidR="00774F23">
        <w:t>u</w:t>
      </w:r>
      <w:r w:rsidRPr="00AE0429">
        <w:t xml:space="preserve">na UBOST Urbana, </w:t>
      </w:r>
      <w:r w:rsidR="009C7752" w:rsidRPr="00AE0429">
        <w:t>cuando se integren en una de las Áreas</w:t>
      </w:r>
      <w:r w:rsidRPr="00AE0429">
        <w:t xml:space="preserve"> Funcionales Estables previstas en el artículo 8 de la Ley. </w:t>
      </w:r>
    </w:p>
    <w:p w:rsidR="00F9196B" w:rsidRDefault="00F9196B"/>
    <w:sectPr w:rsidR="00F91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5260C"/>
    <w:multiLevelType w:val="hybridMultilevel"/>
    <w:tmpl w:val="01465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E20AEA"/>
    <w:multiLevelType w:val="hybridMultilevel"/>
    <w:tmpl w:val="CAA25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80"/>
    <w:rsid w:val="000B7F54"/>
    <w:rsid w:val="002F3E58"/>
    <w:rsid w:val="00321D7E"/>
    <w:rsid w:val="00347467"/>
    <w:rsid w:val="004201B5"/>
    <w:rsid w:val="004B6CDA"/>
    <w:rsid w:val="004E232B"/>
    <w:rsid w:val="007608C8"/>
    <w:rsid w:val="00774F23"/>
    <w:rsid w:val="007F67BB"/>
    <w:rsid w:val="008F7F3C"/>
    <w:rsid w:val="009C7752"/>
    <w:rsid w:val="00AE0429"/>
    <w:rsid w:val="00B33048"/>
    <w:rsid w:val="00BB48B4"/>
    <w:rsid w:val="00C5023B"/>
    <w:rsid w:val="00D70680"/>
    <w:rsid w:val="00DE4D04"/>
    <w:rsid w:val="00EF52A8"/>
    <w:rsid w:val="00F733A4"/>
    <w:rsid w:val="00F9196B"/>
    <w:rsid w:val="00FB2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15DF7-6E4A-4C3A-A768-4E17A010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3A4"/>
    <w:pPr>
      <w:ind w:left="720"/>
      <w:contextualSpacing/>
    </w:pPr>
  </w:style>
  <w:style w:type="character" w:styleId="Textoennegrita">
    <w:name w:val="Strong"/>
    <w:basedOn w:val="Fuentedeprrafopredeter"/>
    <w:uiPriority w:val="22"/>
    <w:qFormat/>
    <w:rsid w:val="00BB4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Vazquez Boyero</dc:creator>
  <cp:lastModifiedBy>Maria Gonzalez Ferrero</cp:lastModifiedBy>
  <cp:revision>2</cp:revision>
  <cp:lastPrinted>2015-09-28T09:53:00Z</cp:lastPrinted>
  <dcterms:created xsi:type="dcterms:W3CDTF">2015-09-30T10:03:00Z</dcterms:created>
  <dcterms:modified xsi:type="dcterms:W3CDTF">2015-09-30T10:03:00Z</dcterms:modified>
</cp:coreProperties>
</file>